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Croatie</w:t>
      </w:r>
    </w:p>
    <w:p xmlns:w="http://schemas.openxmlformats.org/wordprocessingml/2006/main" xmlns:pkg="http://schemas.microsoft.com/office/2006/xmlPackage" xmlns:str="http://exslt.org/strings" xmlns:fn="http://www.w3.org/2005/xpath-functions">
      <w:pPr>
        <w:pStyle w:val="Heading2"/>
      </w:pPr>
      <w:r>
        <w:t xml:space="preserve">Croisière Croatie 5* - Eté 2022</w:t>
      </w:r>
    </w:p>
    <w:p xmlns:w="http://schemas.openxmlformats.org/wordprocessingml/2006/main" xmlns:pkg="http://schemas.microsoft.com/office/2006/xmlPackage" xmlns:str="http://exslt.org/strings" xmlns:fn="http://www.w3.org/2005/xpath-functions">
      <w:pPr>
        <w:pStyle w:val="Heading3"/>
      </w:pPr>
      <w:r>
        <w:t xml:space="preserve">Croisière</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Split - Pucisca (Brac)</w:t>
      </w:r>
    </w:p>
    <w:p xmlns:w="http://schemas.openxmlformats.org/wordprocessingml/2006/main" xmlns:pkg="http://schemas.microsoft.com/office/2006/xmlPackage" xmlns:str="http://exslt.org/strings" xmlns:fn="http://www.w3.org/2005/xpath-functions">
      <w:pPr>
        <w:jc w:val="both"/>
      </w:pPr>
      <w:r>
        <w:t xml:space="preserve">Rendez-vous des participants à l’aéroport de départ. Formalités d’enregistrement et d’embarquement. Envol pour Split. Accueil par votre guide accompagnateur et transfert à votre port d’embarquement. Embarquement et installation. Vos bagages seront livrés du quai directement dans vos cabines. Appareillage pour Pućišća et visite de l’école de tailleurs de pierre ou l’on peut admirer les étonnants travaux des élèves. Pućišća garde et transmet la vieille tradition de la taille de pierre car l’ile de Brac est mondialement connue pour la qualité de sa pierre blanche extraite dans plusieurs carrières locales. Vous passerez votre première nuit à bord dans ce petit port situé sur l’ile de Brac dans une baie profonde et calme. Verre de bienvenue. Présentation de l’équipage. Diner libre et nuit à bord.</w:t>
      </w:r>
    </w:p>
    <w:p xmlns:w="http://schemas.openxmlformats.org/wordprocessingml/2006/main" xmlns:pkg="http://schemas.microsoft.com/office/2006/xmlPackage" xmlns:str="http://exslt.org/strings" xmlns:fn="http://www.w3.org/2005/xpath-functions">
      <w:pPr>
        <w:pStyle w:val="Heading4"/>
      </w:pPr>
      <w:r>
        <w:t xml:space="preserve">Jour 2 :  Pucisca (Brac) - Makarska</w:t>
      </w:r>
    </w:p>
    <w:p xmlns:w="http://schemas.openxmlformats.org/wordprocessingml/2006/main" xmlns:pkg="http://schemas.microsoft.com/office/2006/xmlPackage" xmlns:str="http://exslt.org/strings" xmlns:fn="http://www.w3.org/2005/xpath-functions">
      <w:pPr>
        <w:jc w:val="both"/>
      </w:pPr>
      <w:r>
        <w:t xml:space="preserve">Petit déjeuner a bord. Continuation et navigation le long de la Riviera de Makarska. Elle offre un des cadres les plus impressionnants de la Croatie, bordée d’un côté par l’Adriatique aux eaux turquoise et de l’autre par les façades rocheuses du Biokovo, la plus haute montagne côtière de la Méditerranée (1762 m). Déjeuner au restaurant de votre yacht, à Makarska, l’un des lieux les plus pittoresques de la Riviera de Makarska. Diner libre et nuit à bord. Escale de nuit à Makarska.</w:t>
      </w:r>
    </w:p>
    <w:p xmlns:w="http://schemas.openxmlformats.org/wordprocessingml/2006/main" xmlns:pkg="http://schemas.microsoft.com/office/2006/xmlPackage" xmlns:str="http://exslt.org/strings" xmlns:fn="http://www.w3.org/2005/xpath-functions">
      <w:pPr>
        <w:pStyle w:val="Heading4"/>
      </w:pPr>
      <w:r>
        <w:t xml:space="preserve">Jour 3 :  Makarska - Korcula</w:t>
      </w:r>
    </w:p>
    <w:p xmlns:w="http://schemas.openxmlformats.org/wordprocessingml/2006/main" xmlns:pkg="http://schemas.microsoft.com/office/2006/xmlPackage" xmlns:str="http://exslt.org/strings" xmlns:fn="http://www.w3.org/2005/xpath-functions">
      <w:pPr>
        <w:jc w:val="both"/>
      </w:pPr>
      <w:r>
        <w:t xml:space="preserve">Petit déjeuner a bord et temps libre à Makarska. Le « Zeus » lèvera l’ancre pour Korcula, une ville médiévale. Déjeuner au restaurant de votre yacht. Visite guidée et découverte de Korčula. Ses puissants remparts font qu’on la compare souvent à Dubrovnik, sa grande soeur du continent. Selon la légende, elle aurait été fondée par le prince Troyen Antenor. Elle serait aussi la ville natale de Marco Polo, le célèbre voyageur, dont la maison natale est toujours visible. Diner libre et nuit à bord. Escale de nuit à Korčula.</w:t>
      </w:r>
    </w:p>
    <w:p xmlns:w="http://schemas.openxmlformats.org/wordprocessingml/2006/main" xmlns:pkg="http://schemas.microsoft.com/office/2006/xmlPackage" xmlns:str="http://exslt.org/strings" xmlns:fn="http://www.w3.org/2005/xpath-functions">
      <w:pPr>
        <w:pStyle w:val="Heading4"/>
      </w:pPr>
      <w:r>
        <w:t xml:space="preserve">Jour 4 :  Korcula - Elaphites - Dubrovnik</w:t>
      </w:r>
    </w:p>
    <w:p xmlns:w="http://schemas.openxmlformats.org/wordprocessingml/2006/main" xmlns:pkg="http://schemas.microsoft.com/office/2006/xmlPackage" xmlns:str="http://exslt.org/strings" xmlns:fn="http://www.w3.org/2005/xpath-functions">
      <w:pPr>
        <w:jc w:val="both"/>
      </w:pPr>
      <w:r>
        <w:t xml:space="preserve">Petit déjeuner à bord. Départ pour les îles Elaphites, à la découverte des 3 plus grandes iles de l’archipel : Lopud, Kolocep et Šipan. Arrêt sur l’une d’entre elles. Déjeuner au restaurant de votre yacht. Navigation jusqu’à Dubrovnik, amarrage au port Gruz ou de Zaton. Visite guidée de Dubrovnik, la ville aux 1000 monuments qui ne laisse pas insensible. Classée au Patrimoine Mondial de l’Unesco, elle regorge de monuments historiques que votre guide vous dévoilera au cours d’une agréable promenade dans la vieille ville : la Stradun, artère principale vous conduira à la tour de l’Horloge et à la Luza, place qui concentre les principales curiosités de la ville. Visite du cloitre des Dominicains. Temps libre pour flâner dans la ville puis retour à votre yacht.Diner du commandant au restaurant du yacht et nuit à bord. Escale de nuit à Dubrovnik ou Zaton.</w:t>
      </w:r>
    </w:p>
    <w:p xmlns:w="http://schemas.openxmlformats.org/wordprocessingml/2006/main" xmlns:pkg="http://schemas.microsoft.com/office/2006/xmlPackage" xmlns:str="http://exslt.org/strings" xmlns:fn="http://www.w3.org/2005/xpath-functions">
      <w:pPr>
        <w:pStyle w:val="Heading4"/>
      </w:pPr>
      <w:r>
        <w:t xml:space="preserve">Jour 5 :  Dubrovnik - Mljet / Lumbarda / Korcula</w:t>
      </w:r>
    </w:p>
    <w:p xmlns:w="http://schemas.openxmlformats.org/wordprocessingml/2006/main" xmlns:pkg="http://schemas.microsoft.com/office/2006/xmlPackage" xmlns:str="http://exslt.org/strings" xmlns:fn="http://www.w3.org/2005/xpath-functions">
      <w:pPr>
        <w:jc w:val="both"/>
      </w:pPr>
      <w:r>
        <w:t xml:space="preserve">Petit déjeuner à bord. Appareillage pour Mljet, la plus boisée des iles croates et même de l’Adriatique avec un littoral très échancré. La légende veut qu’il s’agisse d’Ogygia, l’ile ou selon l’Odyssée, Calypso aurait retenu Ulysse pendant 7 ans ! Déjeuner au restaurant de votre yacht. Visite du parc national de Mljet crée le 11 novembre 1960. Il a été classé Parc National Croate en raison de ses particularités rocheuses, de ses lacs salés qui abritent une flore endémique, de la fragilité de ses forêts, de la présence d’anciens monastères, basiliques ou palais romains et de sa richesse historique en général. Mljet est un ravissement pour les sens : une explosion de couleurs, de chants de cigales et de parfums naturels de pins, cyprès, romarin, laurier et de lavande. Diner libre et nuit à bord. Escale de nuit sur l’ile de Mljet ou à Lumbarda / île de Korcula.</w:t>
      </w:r>
    </w:p>
    <w:p xmlns:w="http://schemas.openxmlformats.org/wordprocessingml/2006/main" xmlns:pkg="http://schemas.microsoft.com/office/2006/xmlPackage" xmlns:str="http://exslt.org/strings" xmlns:fn="http://www.w3.org/2005/xpath-functions">
      <w:pPr>
        <w:pStyle w:val="Heading4"/>
      </w:pPr>
      <w:r>
        <w:t xml:space="preserve">Jour 6 :  Lumbarda / Jelsa (Hvar)</w:t>
      </w:r>
    </w:p>
    <w:p xmlns:w="http://schemas.openxmlformats.org/wordprocessingml/2006/main" xmlns:pkg="http://schemas.microsoft.com/office/2006/xmlPackage" xmlns:str="http://exslt.org/strings" xmlns:fn="http://www.w3.org/2005/xpath-functions">
      <w:pPr>
        <w:jc w:val="both"/>
      </w:pPr>
      <w:r>
        <w:t xml:space="preserve">Petit déjeuner a bord, départ et navigation jusqu’à Jelsa (ile de Hvar), après le déjeuner à bord départ en autocar pour la visite de Hvar. Visite guidée de la charmante ville de Hvar. C’est l’une des stations balnéaires les plus prisées de Dalmatie. De nombreux monuments, dont la Cathédrale, l’ancien Arsenal et les palais nobiliaires témoignent d’une riche histoire influencée par l’art gothique et la renaissance. Hvar est particulièrement fière de son Théâtre Municipal, construit en 1612, l’un des premiers en Europe. Promenade jusqu’à la forteresse ou flânerie dans la ville. Diner libre et nuit à Jelsa.</w:t>
      </w:r>
    </w:p>
    <w:p xmlns:w="http://schemas.openxmlformats.org/wordprocessingml/2006/main" xmlns:pkg="http://schemas.microsoft.com/office/2006/xmlPackage" xmlns:str="http://exslt.org/strings" xmlns:fn="http://www.w3.org/2005/xpath-functions">
      <w:pPr>
        <w:pStyle w:val="Heading4"/>
      </w:pPr>
      <w:r>
        <w:t xml:space="preserve">Jour 7 :  Jelsa (Hvar) - Split</w:t>
      </w:r>
    </w:p>
    <w:p xmlns:w="http://schemas.openxmlformats.org/wordprocessingml/2006/main" xmlns:pkg="http://schemas.microsoft.com/office/2006/xmlPackage" xmlns:str="http://exslt.org/strings" xmlns:fn="http://www.w3.org/2005/xpath-functions">
      <w:pPr>
        <w:jc w:val="both"/>
      </w:pPr>
      <w:r>
        <w:t xml:space="preserve">Petit déjeuner à bord. Départ de Jelsa pour Split en faisant une navigation panoramique le long de l’île de Brac en passant par Bol. Continuation de la navigation pour Split et arrivée pour la visite guidée de la plus grande ville de la côte Adriatique. Départ à pied pour la visite guidée de la capitale dalmate. Sa situation géographique (bordée d’un côté par les montagnes et de l’autre par la mer) lui confère un caractère particulier, lié aussi a son riche passé historique. En témoignent le palais de Diocletien (295 ap. JC) et la cathédrale. Visite des souterrains du Palais de Diocletien et de la cathédrale Saint Domnius, mélange d’art roman, de sculptures gothiques et renaissance et de peintures baroques. Nous terminerons cette visite par le temple de Jupiter. Déjeuner au restaurant de votre yacht et continuation de la navigation jusqu’à Split, arrivée au port. Temps libre en fin de journée dans la célèbre ville établie autour de l’immense palais de l’empereur romain Dioclétien. Diner libre et nuit à bord.</w:t>
      </w:r>
    </w:p>
    <w:p xmlns:w="http://schemas.openxmlformats.org/wordprocessingml/2006/main" xmlns:pkg="http://schemas.microsoft.com/office/2006/xmlPackage" xmlns:str="http://exslt.org/strings" xmlns:fn="http://www.w3.org/2005/xpath-functions">
      <w:pPr>
        <w:pStyle w:val="Heading4"/>
      </w:pPr>
      <w:r>
        <w:t xml:space="preserve">Jour 8 :  Split - France</w:t>
      </w:r>
    </w:p>
    <w:p xmlns:w="http://schemas.openxmlformats.org/wordprocessingml/2006/main" xmlns:pkg="http://schemas.microsoft.com/office/2006/xmlPackage" xmlns:str="http://exslt.org/strings" xmlns:fn="http://www.w3.org/2005/xpath-functions">
      <w:pPr>
        <w:jc w:val="both"/>
      </w:pPr>
      <w:r>
        <w:t xml:space="preserve">Après le petit déjeuner, nous prenons congé de notre très agréable yacht et de son sympathique équipage. Selon horaires de vol, transfert à l’aéroport, assistance aux formalités d’embarquement et envol à destination de la France. Note : Programme susceptible d’être modifié en cas d’impératifs techniques et sous réserve des conditions météorologiques. L’itinéraire peut être inversé.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bateau ( ou similaire ) :</w:t>
      </w:r>
    </w:p>
    <w:p xmlns:w="http://schemas.openxmlformats.org/wordprocessingml/2006/main" xmlns:pkg="http://schemas.microsoft.com/office/2006/xmlPackage" xmlns:str="http://exslt.org/strings" xmlns:fn="http://www.w3.org/2005/xpath-functions">
      <w:r>
        <w:t xml:space="preserve">Le Zeus ( ou similaire ). Un yacht d'exception ! Vous rêvez de découvrir l’Adriatique d’une manière authentique et paisible ? Profitez des services et de l’incroyable confort du Yacht Le Zeus 5* pour un voyage d’exception. Découverte et souvenirs garantis ! 36 passagers 18 cabines restaurant panoramique confortable &amp; spacieux</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 La Croatie, membre de l’Union européenne depuis juillet 2013, n’est pas encore membre de l’espace Schengen : il est donc obligatoire d’être en possession de documents d’identité valides pour pouvoir entrer sur le territoire croate, de même que pour le quitter. Contrôles d’identité renforcés aux frontières croates Dans le cadre du renforcement des contrôles aux frontières extérieures de l’Union européenne, les contrôles d’identité aux postes-frontières croates, à l’entrée comme à la sortie, sont systématiques, y compris pour les ressortissants de pays de l’Union européenne. Des vérifications systématiques dans les bases de données nationales et d’Interpol sont effectuées pour tous les voyageurs, y compris les citoyens de l’Union européenne. Les Français amenés à entrer sur le territoire croate ou à le quitter (par la route, voie ferroviaire ou maritime) doivent s’assurer qu’ils sont en possession d’un document de voyage en cours de validité (carte d’identité ou passeport). Les Français voyageant avec une carte nationale d’identité ou un passeport précédemment déclaré perdu ou volé se verront systématiquement confisquer le document en question. Pour de plus amples informations, https://www.diplomatie.gouv.fr/fr/conseils-aux-voyageurs/conseils-par-pays-destination/croatie/#derniere 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Les vols sont proposés au départ de Paris-Orly, Zurich, Francfort, Bale-Mulhouse, Luxembourg, Bruxelles, Bordeaux, Lyon, Marseille, Nantes, Nice et Toulouse. Nous travaillons avec Transavia , Croatia Airlines, Volotéa, Easy jet, Luxair ou autre compagnie...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both"/>
      </w:pPr>
      <w:r>
        <w:t xml:space="preserve">• Les vols réguliers au départ de Paris-Orly, Zurich, Francfort, Bale-Muhouse, Luxembourg, Bruxelles, Bordeaux, Lyon, Marseille, Nantes, Nice, Toulouse (Transavia, Volotea, Croatia Airlines, KLM, Luxair, Easyjet...) • Les taxes aéroports• Les transferts Aéroport – port de Split – Aéroport • Verre de Bienvenue • Croisière de 8 jours libre sans excursions. • Hébergement dans les 18 cabines (8 au pont principal et 10 au pont supérieur) • Le jacuzzi à la disposition sur le pont soleil • Demi-pension : 7 petits déjeuners à bord, 6 déjeuners inclus à bord • 1/4L. de vin (rouge, rosé, blanc) ou un soda ou une bière et un café ou thé par personne aux repas pris à bord (midi uniquement) • 1/2L. bouteille d’eau par personne mise dans les cabines tous les jours • Les services d’un directeur de croisières francophones sur l’ensemble de la croisière • Le port des bagages du quai au bateau et inversement.</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 Les excursions et visites indiquées au programme seront proposées en option par votre guide accompagnateur (+180€ / pers.) • 6 diners dans les marinas (+120 € / pers.) hors boissons • Taxe de séjour = + 60 € / pers / semaine en cash à régler à bord • Pourboire pour l’équipage = + 10 € / pers / nuit en cash à régler à bord • Supplément pont supérieur = + 100 € / cabine / sem. (maxi 10 cabines) • Supplément cabine single = + 650 € / pers / sem. • Réduction 3e personne = -75€ / pers. supp. (maxi 3 cabines) • Les boissons autre que celles mentionnées • Les dépenses à caractère personnel • 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Zeus_1.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Image_d%E2%80%99iOS_%284%29.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Image_d%E2%80%99iOS_%285%29.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Image_d%E2%80%99iOS_%288%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Image_d%E2%80%99iOS_%284%29.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Image_d%E2%80%99iOS_%285%29.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Image_d%E2%80%99iOS_%286%29.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5a276208-d35c-47fa-85a5-0e06baee4c87.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f8bd001d-836f-452b-a298-336b7b2fca43.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645d46e3-39eb-423c-9a05-505be71dbcde.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661a4a72-de74-4511-9cf9-eb1adec78826.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bucography-yxoPKDP5BHY-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jonatan-pie-OPOg0fz5uIs-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marcus-lofvenberg-kMa4P7hP4uo-unsplash_%281%29.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title="" name="sergii-gulenok-WAvjSLCQrT4-unsplash.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title="" name="spencer-davis-ybUdMTw7-0c-unsplash.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03/07/2022</w:t>
            </w:r>
          </w:p>
        </w:tc>
        <w:tc>
          <w:tcPr/>
          <w:p>
            <w:r>
              <w:t xml:space="preserve">10/07/2022</w:t>
            </w:r>
          </w:p>
        </w:tc>
        <w:tc>
          <w:tcPr/>
          <w:p>
            <w:r>
              <w:t xml:space="preserve">1498.8</w:t>
            </w:r>
          </w:p>
        </w:tc>
      </w:tr>
      <w:tr>
        <w:tc>
          <w:tcPr/>
          <w:p>
            <w:r>
              <w:t xml:space="preserve">10/07/2022</w:t>
            </w:r>
          </w:p>
        </w:tc>
        <w:tc>
          <w:tcPr/>
          <w:p>
            <w:r>
              <w:t xml:space="preserve">17/07/2022</w:t>
            </w:r>
          </w:p>
        </w:tc>
        <w:tc>
          <w:tcPr/>
          <w:p>
            <w:r>
              <w:t xml:space="preserve">1498.8</w:t>
            </w:r>
          </w:p>
        </w:tc>
      </w:tr>
      <w:tr>
        <w:tc>
          <w:tcPr/>
          <w:p>
            <w:r>
              <w:t xml:space="preserve">17/07/2022</w:t>
            </w:r>
          </w:p>
        </w:tc>
        <w:tc>
          <w:tcPr/>
          <w:p>
            <w:r>
              <w:t xml:space="preserve">24/07/2022</w:t>
            </w:r>
          </w:p>
        </w:tc>
        <w:tc>
          <w:tcPr/>
          <w:p>
            <w:r>
              <w:t xml:space="preserve">1498.8</w:t>
            </w:r>
          </w:p>
        </w:tc>
      </w:tr>
      <w:tr>
        <w:tc>
          <w:tcPr/>
          <w:p>
            <w:r>
              <w:t xml:space="preserve">24/07/2022</w:t>
            </w:r>
          </w:p>
        </w:tc>
        <w:tc>
          <w:tcPr/>
          <w:p>
            <w:r>
              <w:t xml:space="preserve">31/07/2022</w:t>
            </w:r>
          </w:p>
        </w:tc>
        <w:tc>
          <w:tcPr/>
          <w:p>
            <w:r>
              <w:t xml:space="preserve">1498.8</w:t>
            </w:r>
          </w:p>
        </w:tc>
      </w:tr>
      <w:tr>
        <w:tc>
          <w:tcPr/>
          <w:p>
            <w:r>
              <w:t xml:space="preserve">31/07/2022</w:t>
            </w:r>
          </w:p>
        </w:tc>
        <w:tc>
          <w:tcPr/>
          <w:p>
            <w:r>
              <w:t xml:space="preserve">07/08/2022</w:t>
            </w:r>
          </w:p>
        </w:tc>
        <w:tc>
          <w:tcPr/>
          <w:p>
            <w:r>
              <w:t xml:space="preserve">1498.8</w:t>
            </w:r>
          </w:p>
        </w:tc>
      </w:tr>
      <w:tr>
        <w:tc>
          <w:tcPr/>
          <w:p>
            <w:r>
              <w:t xml:space="preserve">07/08/2022</w:t>
            </w:r>
          </w:p>
        </w:tc>
        <w:tc>
          <w:tcPr/>
          <w:p>
            <w:r>
              <w:t xml:space="preserve">14/08/2022</w:t>
            </w:r>
          </w:p>
        </w:tc>
        <w:tc>
          <w:tcPr/>
          <w:p>
            <w:r>
              <w:t xml:space="preserve">1498.8</w:t>
            </w:r>
          </w:p>
        </w:tc>
      </w:tr>
      <w:tr>
        <w:tc>
          <w:tcPr/>
          <w:p>
            <w:r>
              <w:t xml:space="preserve">21/08/2022</w:t>
            </w:r>
          </w:p>
        </w:tc>
        <w:tc>
          <w:tcPr/>
          <w:p>
            <w:r>
              <w:t xml:space="preserve">28/08/2022</w:t>
            </w:r>
          </w:p>
        </w:tc>
        <w:tc>
          <w:tcPr/>
          <w:p>
            <w:r>
              <w:t xml:space="preserve">1498.8</w:t>
            </w:r>
          </w:p>
        </w:tc>
      </w:tr>
      <w:tr>
        <w:tc>
          <w:tcPr/>
          <w:p>
            <w:r>
              <w:t xml:space="preserve">28/08/2022</w:t>
            </w:r>
          </w:p>
        </w:tc>
        <w:tc>
          <w:tcPr/>
          <w:p>
            <w:r>
              <w:t xml:space="preserve">04/09/2022</w:t>
            </w:r>
          </w:p>
        </w:tc>
        <w:tc>
          <w:tcPr/>
          <w:p>
            <w:r>
              <w:t xml:space="preserve">1498.8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 Type="http://schemas.openxmlformats.org/officeDocument/2006/relationships/image" Target="media/image15.jpg" Id="rId22"/>
  <Relationship Type="http://schemas.openxmlformats.org/officeDocument/2006/relationships/image" Target="media/image16.jpg"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