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g" ContentType="image/jpe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Maroc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Week-end découverte à Marrakech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Week-end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Programme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Jour 1 :  France - Marrakech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Rendez-vous des participants à l’aéroport, assistance aux formalités d’enregistrement puis décollage à destination de Marrakech.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Arrivée des clients à l'aéroport Ménara.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Accueil par assistant francophone et transfert et installation à l’hôtel.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Temps libre. Déjeuner libre.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Après midi libre.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Dîner et nuit à l’hôtel.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Jour 2 :  Marrakech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Petit déjeuner.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Temps libre.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Déjeuner libre. Temps libre.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Dîner et nuit à l’hôtel.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Jour 3 :  Marrakech - France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Petit déjeuner.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Temps libre.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Déjeuner libre,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Temps libre </w:t>
      </w:r>
      <w:r>
        <w:t xml:space="preserve">et transfert à l'aéroport. Assistance aux formalités d'enregistrement puis décollage à destination de </w:t>
      </w:r>
      <w:r>
        <w:t xml:space="preserve">France. Arrivée.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Points forts.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Le transport privatif en autocar de tourisme aéroport / hôtel / aéroport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L’hébergement 2 nuits à l’hôtel Diwane 4**** en centre-ville ou similaire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Les taxes hôtelières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Les deux diners à l’hôtel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Les services d’un guide francophone pour les transferts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</w:t>
      </w:r>
      <w:r>
        <w:t xml:space="preserve">Le port des bagages à l’hôtel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L’assistance de notre correspondant sur place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L’assistance aéroport au départ de Paris : offert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Hébergement.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L’hôtel Diwane 4**** ou similaire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L’hôtel Diwane est un hôtel centre-ville. Situé à 2 pas de l’Avenue Mohamed V qui relie Guéliz à la Médina et la place Djemâa El Fna, c’est un hôtel d’un excellent confort doté d’une décoration typiquement marocaine.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L’hôtel dispose de 125 chambres et suites équipées d’une salle de bains avec sèche-cheveux, de la climatisation réversible, d’un téléphone direct, de la télévision par satellite, d’un minibar, d’un coffre-fort.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L’hôtel met à la disposition de ses clients un restaurant international avec petit déjeuner et dîner sous forme de buffet, un bar, une grande piscine bordée de pelouses et son snack ouvert à la belle saison, une boutique, un bureau de change, un parking privé, 2 salles de réunion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Formalités.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 </w:t>
      </w:r>
      <w:r>
        <w:rPr>
          <w:i/>
        </w:rPr>
        <w:t xml:space="preserve">Papiers (UE) : </w:t>
      </w:r>
      <w:r>
        <w:t xml:space="preserve">passeport valide au moins 3 mois à partir de la date d'entrée au Maroc.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</w:t>
      </w:r>
      <w:r>
        <w:rPr>
          <w:i/>
        </w:rPr>
        <w:t xml:space="preserve"> Vaccins conseillés 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vaccins universels (DTCP, hapatite B) 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hépatite A 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pour des séjours prolongés ou effectués dans de mauvaises (voire très mauvaises) conditions d’hygiène alimentaire : fièvre typhoïde (éventuellement) 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en cas de séjours ruraux prolongés : rage (très fortement recommandé) 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dans le cadre de la Covid-19 : 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réservation confirmée dans un établissement hôtelier ; 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test PCR négatif de moins de 48h, et test sérologique.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 </w:t>
      </w:r>
      <w:r>
        <w:rPr>
          <w:i/>
        </w:rPr>
        <w:t xml:space="preserve">Meilleures saisons : </w:t>
      </w:r>
      <w:r>
        <w:t xml:space="preserve">le voyage est possible toute l’année ; l’idéal consiste à adapter la saison à la région. Toutefois, en dehors de la côte, le printemps est sans doute la meilleure période.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Pour les villes impériales (Marrakech, Fès, Meknès, Rabat) : au printemps et à l’automne.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Pour les régions sahariennes : entre octobre et février.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 </w:t>
      </w:r>
      <w:r>
        <w:rPr>
          <w:i/>
        </w:rPr>
        <w:t xml:space="preserve">Durée de vol direct :</w:t>
      </w:r>
      <w:r>
        <w:t xml:space="preserve"> 3h15 pour Marrakech.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 </w:t>
      </w:r>
      <w:r>
        <w:rPr>
          <w:i/>
        </w:rPr>
        <w:t xml:space="preserve">Décalage horaire 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en hiver, pas de décalage horaire avec la France 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en été, - 1h ; - 2h pendant le ramadan.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Transport.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Nous travaillons avec différentes compagnies régulières pour nos voyages au Maroc telles que : AIR FRANCE / KLM / TRANSAVIA / SWISS AIR / TURKISH AIRLINES / LUFTHANSA./ RYAN AIR. Les compagnies sont données à titre indicatif. Concernant les départs de province, des pré &amp; post acheminements peuvent avoir lieu et s'effectuer en avion ou en train si l'itinéraire passe par Paris.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Inclus dans le prix.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left"/>
      </w:pPr>
      <w:r>
        <w:t xml:space="preserve">PERIODE DE REALISATION : 2021 (hors vacances scolaires, ponts et évenements)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Villes de départ : Paris/Lyon/Nantes/Genève/Zurich/Marseille/Francfort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Le transport aérien France / Marrakech/ France sur vols directs Transavia, Air France, Swiss Air, Lufthansa, RyanAir selon la disponibilité et ville de départ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Les taxes d'aéroport + </w:t>
      </w:r>
      <w:r>
        <w:rPr>
          <w:b/>
        </w:rPr>
        <w:t xml:space="preserve">70</w:t>
      </w:r>
      <w:r>
        <w:rPr>
          <w:b/>
        </w:rPr>
        <w:t xml:space="preserve">€/pax</w:t>
      </w:r>
      <w:r>
        <w:t xml:space="preserve"> à ce jour (sous réserve d'augmentation au moment de l’émission)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Le transport en autocar de tourisme A/C pour les transferts aéroport / hôtel / aéroport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L’hébergement 2 nuits en chambre demi-double à l’hôtel Diwane est un hôtel centre-ville ou similaire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Les taxes hôtelières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Les deux diners à l’hôtel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Les services d’un guide francophone pour les transferts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</w:t>
      </w:r>
      <w:r>
        <w:t xml:space="preserve">Le port des bagages à l’hôtel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L’assistance de notre correspondant sur place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L’assistance aéroport au départ de Paris : offert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usd = 0.81€, afin de garantir le taux, il est possible de bloquer au moment de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Prix établis en décembre 2020 sur la base des tarifs connus à ce jour sous réserve des disponibilités</w:t>
      </w:r>
      <w:r>
        <w:t xml:space="preserve">aériennes et terrestres lors de la réservation et augmentation du coût du transport aérien.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Non inclus dans le prix.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Les dépenses à caractère personnel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Les déjeuner avec forfait boissons ¼ vin ½ eau, café : / pax / repas : +13 € pp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Les carnets de voyage : + 5 € par carnet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Les options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Bagages en soutes (15kg) par personne vol aller-retour : + 56 € pp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Assurance multirisques : annulation, rapatriement, bagage : +18 € pp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Supplément départs : périodes vacances scolaires, fêtes et week-ends de ponts : + 70 € pp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Réduction enfant partagent la chambre avec deux adultes : - 18 € pour enfant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Réduction adulte en chambre triple : - 5 € par adulte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Supplément autre ville de départ : nous consulter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Supplément chambre individuelle : +52 €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Supplément</w:t>
      </w:r>
      <w:r>
        <w:t xml:space="preserve"> nuit incluant le diner : +52 € (+26 € pour </w:t>
      </w:r>
      <w:r>
        <w:t xml:space="preserve">chambre individuelle)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Photos</w:t>
      </w:r>
    </w:p>
    <w:drawing xmlns:w="http://schemas.openxmlformats.org/wordprocessingml/2006/main">
      <wp:inline xmlns:wp="http://schemas.openxmlformats.org/drawingml/2006/wordprocessingDrawing" distT="0" distB="0" distL="0" distR="0">
        <wp:extent cx="5669280" cy="2540000"/>
        <wp:effectExtent l="0" t="0" r="0" b="0"/>
        <wp:docPr id="1" name="Picture 1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1" title="" name="AdobeStock_80897325.jpg"/>
                <pic:cNvPicPr/>
              </pic:nvPicPr>
              <pic:blipFill>
                <a:blip xmlns:r="http://schemas.openxmlformats.org/officeDocument/2006/relationships" r:embed="rId8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tretch>
                  <a:fillRect/>
                </a:stretch>
              </pic:blipFill>
              <pic:spPr>
                <a:xfrm>
                  <a:off x="0" y="0"/>
                  <a:ext cx="5669280" cy="2540000"/>
                </a:xfrm>
                <a:prstGeom prst="rect">
                  <a:avLst/>
                </a:prstGeom>
              </pic:spPr>
            </pic:pic>
          </a:graphicData>
        </a:graphic>
      </wp:inline>
    </w:drawing>
    <w:p xmlns:w="http://schemas.openxmlformats.org/wordprocessingml/2006/main" xmlns:pkg="http://schemas.microsoft.com/office/2006/xmlPackage" xmlns:str="http://exslt.org/strings" xmlns:fn="http://www.w3.org/2005/xpath-functions">
      <w:r/>
    </w:p>
    <w:drawing xmlns:w="http://schemas.openxmlformats.org/wordprocessingml/2006/main">
      <wp:inline xmlns:wp="http://schemas.openxmlformats.org/drawingml/2006/wordprocessingDrawing" distT="0" distB="0" distL="0" distR="0">
        <wp:extent cx="5669280" cy="2540000"/>
        <wp:effectExtent l="0" t="0" r="0" b="0"/>
        <wp:docPr id="2" name="Picture 2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2" title="" name="AdobeStock_84640525.jpg"/>
                <pic:cNvPicPr/>
              </pic:nvPicPr>
              <pic:blipFill>
                <a:blip xmlns:r="http://schemas.openxmlformats.org/officeDocument/2006/relationships" r:embed="rId9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tretch>
                  <a:fillRect/>
                </a:stretch>
              </pic:blipFill>
              <pic:spPr>
                <a:xfrm>
                  <a:off x="0" y="0"/>
                  <a:ext cx="5669280" cy="2540000"/>
                </a:xfrm>
                <a:prstGeom prst="rect">
                  <a:avLst/>
                </a:prstGeom>
              </pic:spPr>
            </pic:pic>
          </a:graphicData>
        </a:graphic>
      </wp:inline>
    </w:drawing>
    <w:p xmlns:w="http://schemas.openxmlformats.org/wordprocessingml/2006/main" xmlns:pkg="http://schemas.microsoft.com/office/2006/xmlPackage" xmlns:str="http://exslt.org/strings" xmlns:fn="http://www.w3.org/2005/xpath-functions">
      <w:r/>
    </w:p>
    <w:drawing xmlns:w="http://schemas.openxmlformats.org/wordprocessingml/2006/main">
      <wp:inline xmlns:wp="http://schemas.openxmlformats.org/drawingml/2006/wordprocessingDrawing" distT="0" distB="0" distL="0" distR="0">
        <wp:extent cx="5669280" cy="2540000"/>
        <wp:effectExtent l="0" t="0" r="0" b="0"/>
        <wp:docPr id="3" name="Picture 3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3" title="" name="AdobeStock_46905975.jpg"/>
                <pic:cNvPicPr/>
              </pic:nvPicPr>
              <pic:blipFill>
                <a:blip xmlns:r="http://schemas.openxmlformats.org/officeDocument/2006/relationships" r:embed="rId10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tretch>
                  <a:fillRect/>
                </a:stretch>
              </pic:blipFill>
              <pic:spPr>
                <a:xfrm>
                  <a:off x="0" y="0"/>
                  <a:ext cx="5669280" cy="2540000"/>
                </a:xfrm>
                <a:prstGeom prst="rect">
                  <a:avLst/>
                </a:prstGeom>
              </pic:spPr>
            </pic:pic>
          </a:graphicData>
        </a:graphic>
      </wp:inline>
    </w:drawing>
    <w:p xmlns:w="http://schemas.openxmlformats.org/wordprocessingml/2006/main" xmlns:pkg="http://schemas.microsoft.com/office/2006/xmlPackage" xmlns:str="http://exslt.org/strings" xmlns:fn="http://www.w3.org/2005/xpath-functions">
      <w:r/>
    </w:p>
    <w:drawing xmlns:w="http://schemas.openxmlformats.org/wordprocessingml/2006/main">
      <wp:inline xmlns:wp="http://schemas.openxmlformats.org/drawingml/2006/wordprocessingDrawing" distT="0" distB="0" distL="0" distR="0">
        <wp:extent cx="5669280" cy="2540000"/>
        <wp:effectExtent l="0" t="0" r="0" b="0"/>
        <wp:docPr id="4" name="Picture 4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4" title="" name="maroc_hotel.jpg"/>
                <pic:cNvPicPr/>
              </pic:nvPicPr>
              <pic:blipFill>
                <a:blip xmlns:r="http://schemas.openxmlformats.org/officeDocument/2006/relationships" r:embed="rId11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tretch>
                  <a:fillRect/>
                </a:stretch>
              </pic:blipFill>
              <pic:spPr>
                <a:xfrm>
                  <a:off x="0" y="0"/>
                  <a:ext cx="5669280" cy="2540000"/>
                </a:xfrm>
                <a:prstGeom prst="rect">
                  <a:avLst/>
                </a:prstGeom>
              </pic:spPr>
            </pic:pic>
          </a:graphicData>
        </a:graphic>
      </wp:inline>
    </w:drawing>
    <w:p xmlns:w="http://schemas.openxmlformats.org/wordprocessingml/2006/main" xmlns:pkg="http://schemas.microsoft.com/office/2006/xmlPackage" xmlns:str="http://exslt.org/strings" xmlns:fn="http://www.w3.org/2005/xpath-functions">
      <w:r/>
    </w:p>
    <w:drawing xmlns:w="http://schemas.openxmlformats.org/wordprocessingml/2006/main">
      <wp:inline xmlns:wp="http://schemas.openxmlformats.org/drawingml/2006/wordprocessingDrawing" distT="0" distB="0" distL="0" distR="0">
        <wp:extent cx="5669280" cy="2540000"/>
        <wp:effectExtent l="0" t="0" r="0" b="0"/>
        <wp:docPr id="5" name="Picture 5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5" title="" name="AdobeStock_57197408.jpg"/>
                <pic:cNvPicPr/>
              </pic:nvPicPr>
              <pic:blipFill>
                <a:blip xmlns:r="http://schemas.openxmlformats.org/officeDocument/2006/relationships" r:embed="rId12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tretch>
                  <a:fillRect/>
                </a:stretch>
              </pic:blipFill>
              <pic:spPr>
                <a:xfrm>
                  <a:off x="0" y="0"/>
                  <a:ext cx="5669280" cy="2540000"/>
                </a:xfrm>
                <a:prstGeom prst="rect">
                  <a:avLst/>
                </a:prstGeom>
              </pic:spPr>
            </pic:pic>
          </a:graphicData>
        </a:graphic>
      </wp:inline>
    </w:drawing>
    <w:p xmlns:w="http://schemas.openxmlformats.org/wordprocessingml/2006/main" xmlns:pkg="http://schemas.microsoft.com/office/2006/xmlPackage" xmlns:str="http://exslt.org/strings" xmlns:fn="http://www.w3.org/2005/xpath-functions">
      <w:r/>
    </w:p>
    <w:drawing xmlns:w="http://schemas.openxmlformats.org/wordprocessingml/2006/main">
      <wp:inline xmlns:wp="http://schemas.openxmlformats.org/drawingml/2006/wordprocessingDrawing" distT="0" distB="0" distL="0" distR="0">
        <wp:extent cx="5669280" cy="2540000"/>
        <wp:effectExtent l="0" t="0" r="0" b="0"/>
        <wp:docPr id="6" name="Picture 6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6" title="" name="maroc_chambre.jpg"/>
                <pic:cNvPicPr/>
              </pic:nvPicPr>
              <pic:blipFill>
                <a:blip xmlns:r="http://schemas.openxmlformats.org/officeDocument/2006/relationships" r:embed="rId13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tretch>
                  <a:fillRect/>
                </a:stretch>
              </pic:blipFill>
              <pic:spPr>
                <a:xfrm>
                  <a:off x="0" y="0"/>
                  <a:ext cx="5669280" cy="2540000"/>
                </a:xfrm>
                <a:prstGeom prst="rect">
                  <a:avLst/>
                </a:prstGeom>
              </pic:spPr>
            </pic:pic>
          </a:graphicData>
        </a:graphic>
      </wp:inline>
    </w:drawing>
    <w:p xmlns:w="http://schemas.openxmlformats.org/wordprocessingml/2006/main" xmlns:pkg="http://schemas.microsoft.com/office/2006/xmlPackage" xmlns:str="http://exslt.org/strings" xmlns:fn="http://www.w3.org/2005/xpath-functions">
      <w:r/>
    </w:p>
    <w:drawing xmlns:w="http://schemas.openxmlformats.org/wordprocessingml/2006/main">
      <wp:inline xmlns:wp="http://schemas.openxmlformats.org/drawingml/2006/wordprocessingDrawing" distT="0" distB="0" distL="0" distR="0">
        <wp:extent cx="5669280" cy="2540000"/>
        <wp:effectExtent l="0" t="0" r="0" b="0"/>
        <wp:docPr id="7" name="Picture 7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7" title="" name="image_processing20190206-4-jcz66x.jpg"/>
                <pic:cNvPicPr/>
              </pic:nvPicPr>
              <pic:blipFill>
                <a:blip xmlns:r="http://schemas.openxmlformats.org/officeDocument/2006/relationships" r:embed="rId14"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tretch>
                  <a:fillRect/>
                </a:stretch>
              </pic:blipFill>
              <pic:spPr>
                <a:xfrm>
                  <a:off x="0" y="0"/>
                  <a:ext cx="5669280" cy="2540000"/>
                </a:xfrm>
                <a:prstGeom prst="rect">
                  <a:avLst/>
                </a:prstGeom>
              </pic:spPr>
            </pic:pic>
          </a:graphicData>
        </a:graphic>
      </wp:inline>
    </w:drawing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Tarifs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Date de départ</w:t>
            </w:r>
          </w:p>
        </w:tc>
        <w:tc>
          <w:tcPr/>
          <w:p>
            <w:r>
              <w:rPr>
                <w:b/>
              </w:rPr>
              <w:t xml:space="preserve">Date de retour en France</w:t>
            </w:r>
          </w:p>
        </w:tc>
        <w:tc>
          <w:tcPr/>
          <w:p>
            <w:r>
              <w:rPr>
                <w:b/>
              </w:rPr>
              <w:t xml:space="preserve">Prix minimum en € / pers.</w:t>
            </w:r>
          </w:p>
        </w:tc>
      </w:tr>
    </w:tbl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jpg" Id="rId8"/>
  <Relationship Type="http://schemas.openxmlformats.org/officeDocument/2006/relationships/image" Target="media/image2.jpg" Id="rId9"/>
  <Relationship Type="http://schemas.openxmlformats.org/officeDocument/2006/relationships/image" Target="media/image3.jpg" Id="rId10"/>
  <Relationship Type="http://schemas.openxmlformats.org/officeDocument/2006/relationships/image" Target="media/image4.jpg" Id="rId11"/>
  <Relationship Type="http://schemas.openxmlformats.org/officeDocument/2006/relationships/image" Target="media/image5.jpg" Id="rId12"/>
  <Relationship Type="http://schemas.openxmlformats.org/officeDocument/2006/relationships/image" Target="media/image6.jpg" Id="rId13"/>
  <Relationship Type="http://schemas.openxmlformats.org/officeDocument/2006/relationships/image" Target="media/image7.jpg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